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14517" w14:textId="77777777" w:rsidR="006B535B" w:rsidRDefault="006B535B" w:rsidP="006B535B">
      <w:pPr>
        <w:jc w:val="center"/>
        <w:rPr>
          <w:rFonts w:ascii="HelveticaNeueforSAS" w:hAnsi="HelveticaNeueforSAS"/>
          <w:b/>
          <w:bCs/>
          <w:color w:val="333331"/>
          <w:sz w:val="36"/>
          <w:szCs w:val="36"/>
        </w:rPr>
      </w:pPr>
    </w:p>
    <w:p w14:paraId="56B44956" w14:textId="77777777" w:rsidR="006B535B" w:rsidRDefault="006B535B" w:rsidP="00A666CD">
      <w:pPr>
        <w:jc w:val="center"/>
        <w:rPr>
          <w:rFonts w:ascii="HelveticaNeueforSAS" w:hAnsi="HelveticaNeueforSAS"/>
          <w:b/>
          <w:bCs/>
          <w:color w:val="333331"/>
          <w:sz w:val="36"/>
          <w:szCs w:val="36"/>
        </w:rPr>
      </w:pPr>
      <w:r>
        <w:rPr>
          <w:rFonts w:ascii="HelveticaNeueforSAS" w:hAnsi="HelveticaNeueforSAS"/>
          <w:b/>
          <w:bCs/>
          <w:color w:val="333331"/>
          <w:sz w:val="36"/>
          <w:szCs w:val="36"/>
        </w:rPr>
        <w:t>FamilySearch Family Tree: Adding New Individuals</w:t>
      </w:r>
    </w:p>
    <w:p w14:paraId="5D6E5B1B" w14:textId="77777777" w:rsidR="006B535B" w:rsidRPr="00A666CD" w:rsidRDefault="006B535B" w:rsidP="006B535B">
      <w:pPr>
        <w:rPr>
          <w:rFonts w:ascii="HelveticaNeueforSAS" w:hAnsi="HelveticaNeueforSAS"/>
          <w:color w:val="333331"/>
          <w:sz w:val="20"/>
          <w:szCs w:val="20"/>
        </w:rPr>
      </w:pPr>
      <w:r w:rsidRPr="00A666CD">
        <w:rPr>
          <w:rFonts w:ascii="HelveticaNeueforSAS" w:hAnsi="HelveticaNeueforSAS"/>
          <w:b/>
          <w:bCs/>
          <w:color w:val="333331"/>
          <w:sz w:val="20"/>
          <w:szCs w:val="20"/>
        </w:rPr>
        <w:t xml:space="preserve">Objective: </w:t>
      </w:r>
      <w:r w:rsidR="009A6712" w:rsidRPr="00A666CD">
        <w:rPr>
          <w:rFonts w:ascii="HelveticaNeueforSAS" w:hAnsi="HelveticaNeueforSAS"/>
          <w:color w:val="333331"/>
          <w:sz w:val="20"/>
          <w:szCs w:val="20"/>
        </w:rPr>
        <w:t xml:space="preserve">At the end of this lesson, you should be able to add individuals to FamilySearch from the tree, person pages, as well as from record hints. </w:t>
      </w:r>
    </w:p>
    <w:p w14:paraId="6DAA061A" w14:textId="77777777" w:rsidR="009A6712" w:rsidRPr="00A666CD" w:rsidRDefault="009A6712" w:rsidP="006B535B">
      <w:pPr>
        <w:rPr>
          <w:rFonts w:ascii="HelveticaNeueforSAS" w:hAnsi="HelveticaNeueforSAS"/>
          <w:color w:val="333331"/>
          <w:sz w:val="20"/>
          <w:szCs w:val="20"/>
        </w:rPr>
      </w:pPr>
      <w:r w:rsidRPr="00A666CD">
        <w:rPr>
          <w:rFonts w:ascii="HelveticaNeueforSAS" w:hAnsi="HelveticaNeueforSAS"/>
          <w:color w:val="333331"/>
          <w:sz w:val="20"/>
          <w:szCs w:val="20"/>
        </w:rPr>
        <w:t>There are various types of relationships that occur in any family. Knowing how to connect individuals in the family tree will allow for good record keeping, record hints to be sent to your individuals, and complete families to be represented on FamilySearch.</w:t>
      </w:r>
    </w:p>
    <w:p w14:paraId="2EB917D8" w14:textId="77777777" w:rsidR="009A6712" w:rsidRDefault="009A6712" w:rsidP="009A6712">
      <w:pPr>
        <w:pStyle w:val="ListParagraph"/>
        <w:numPr>
          <w:ilvl w:val="0"/>
          <w:numId w:val="1"/>
        </w:numPr>
        <w:rPr>
          <w:rFonts w:ascii="HelveticaNeueforSAS" w:hAnsi="HelveticaNeueforSAS"/>
          <w:b/>
          <w:bCs/>
          <w:color w:val="333331"/>
        </w:rPr>
      </w:pPr>
      <w:r>
        <w:rPr>
          <w:rFonts w:ascii="HelveticaNeueforSAS" w:hAnsi="HelveticaNeueforSAS"/>
          <w:b/>
          <w:bCs/>
          <w:color w:val="333331"/>
        </w:rPr>
        <w:t>From the Tree</w:t>
      </w:r>
    </w:p>
    <w:p w14:paraId="0DD491D0" w14:textId="60CEA11A" w:rsidR="009A6712" w:rsidRDefault="0044696C" w:rsidP="00A666CD">
      <w:pPr>
        <w:ind w:left="720"/>
        <w:rPr>
          <w:rFonts w:ascii="HelveticaNeueforSAS" w:hAnsi="HelveticaNeueforSAS"/>
          <w:color w:val="333331"/>
          <w:sz w:val="20"/>
          <w:szCs w:val="20"/>
        </w:rPr>
      </w:pPr>
      <w:r>
        <w:rPr>
          <w:rFonts w:ascii="HelveticaNeueforSAS" w:hAnsi="HelveticaNeueforSAS"/>
          <w:noProof/>
          <w:color w:val="333331"/>
          <w:sz w:val="20"/>
          <w:szCs w:val="20"/>
        </w:rPr>
        <w:drawing>
          <wp:anchor distT="0" distB="0" distL="114300" distR="114300" simplePos="0" relativeHeight="251661312" behindDoc="0" locked="0" layoutInCell="1" allowOverlap="1" wp14:anchorId="159FB7C2" wp14:editId="5B6BBF13">
            <wp:simplePos x="0" y="0"/>
            <wp:positionH relativeFrom="column">
              <wp:posOffset>4490182</wp:posOffset>
            </wp:positionH>
            <wp:positionV relativeFrom="paragraph">
              <wp:posOffset>535362</wp:posOffset>
            </wp:positionV>
            <wp:extent cx="595630" cy="553085"/>
            <wp:effectExtent l="0" t="0" r="1270" b="5715"/>
            <wp:wrapSquare wrapText="bothSides"/>
            <wp:docPr id="7" name="Picture 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5630" cy="553085"/>
                    </a:xfrm>
                    <a:prstGeom prst="rect">
                      <a:avLst/>
                    </a:prstGeom>
                  </pic:spPr>
                </pic:pic>
              </a:graphicData>
            </a:graphic>
            <wp14:sizeRelH relativeFrom="page">
              <wp14:pctWidth>0</wp14:pctWidth>
            </wp14:sizeRelH>
            <wp14:sizeRelV relativeFrom="page">
              <wp14:pctHeight>0</wp14:pctHeight>
            </wp14:sizeRelV>
          </wp:anchor>
        </w:drawing>
      </w:r>
      <w:r w:rsidR="009A6712">
        <w:rPr>
          <w:rFonts w:ascii="HelveticaNeueforSAS" w:hAnsi="HelveticaNeueforSAS"/>
          <w:color w:val="333331"/>
          <w:sz w:val="20"/>
          <w:szCs w:val="20"/>
        </w:rPr>
        <w:t xml:space="preserve">From the tree view you will be able to add in relationships including spouses, children and parents. You will be able to add in individuals if your tree is set to landscape or portrait view. There is currently no way to add in additional individuals from fan chart or descendancy view. </w:t>
      </w:r>
    </w:p>
    <w:p w14:paraId="77EE4316" w14:textId="2AC84A14" w:rsidR="007F5282" w:rsidRDefault="007F528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 xml:space="preserve">When you add a person to the tree, make sure you have a source or </w:t>
      </w:r>
    </w:p>
    <w:p w14:paraId="0A909017" w14:textId="77777777" w:rsidR="007F5282" w:rsidRDefault="007F528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 xml:space="preserve">proof of their relationship. As you enter in the information to create </w:t>
      </w:r>
    </w:p>
    <w:p w14:paraId="66F487D0" w14:textId="77777777" w:rsidR="007F5282" w:rsidRDefault="007F528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 xml:space="preserve">the new person, make sure to add in all known information. </w:t>
      </w:r>
    </w:p>
    <w:p w14:paraId="4E0B1F03" w14:textId="77777777" w:rsidR="007F5282" w:rsidRDefault="007F5282" w:rsidP="007F5282">
      <w:pPr>
        <w:spacing w:after="0"/>
        <w:ind w:left="720"/>
        <w:rPr>
          <w:rFonts w:ascii="HelveticaNeueforSAS" w:hAnsi="HelveticaNeueforSAS"/>
          <w:color w:val="333331"/>
          <w:sz w:val="20"/>
          <w:szCs w:val="20"/>
        </w:rPr>
      </w:pPr>
    </w:p>
    <w:p w14:paraId="1BB197E0" w14:textId="6FF70E2A" w:rsidR="007F5282" w:rsidRDefault="00F75106" w:rsidP="007F5282">
      <w:pPr>
        <w:spacing w:after="0"/>
        <w:ind w:left="720"/>
        <w:rPr>
          <w:rFonts w:ascii="HelveticaNeueforSAS" w:hAnsi="HelveticaNeueforSAS"/>
          <w:color w:val="333331"/>
          <w:sz w:val="20"/>
          <w:szCs w:val="20"/>
        </w:rPr>
      </w:pPr>
      <w:r>
        <w:rPr>
          <w:rFonts w:ascii="HelveticaNeueforSAS" w:hAnsi="HelveticaNeueforSAS"/>
          <w:noProof/>
          <w:color w:val="333331"/>
          <w:sz w:val="20"/>
          <w:szCs w:val="20"/>
        </w:rPr>
        <w:drawing>
          <wp:anchor distT="0" distB="0" distL="114300" distR="114300" simplePos="0" relativeHeight="251658239" behindDoc="0" locked="0" layoutInCell="1" allowOverlap="1" wp14:anchorId="6C0D2AE8" wp14:editId="56DE83C1">
            <wp:simplePos x="0" y="0"/>
            <wp:positionH relativeFrom="column">
              <wp:posOffset>3900355</wp:posOffset>
            </wp:positionH>
            <wp:positionV relativeFrom="paragraph">
              <wp:posOffset>543656</wp:posOffset>
            </wp:positionV>
            <wp:extent cx="1614170" cy="2028190"/>
            <wp:effectExtent l="0" t="0" r="0" b="3810"/>
            <wp:wrapSquare wrapText="bothSides"/>
            <wp:docPr id="9" name="Picture 9"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4170" cy="2028190"/>
                    </a:xfrm>
                    <a:prstGeom prst="rect">
                      <a:avLst/>
                    </a:prstGeom>
                  </pic:spPr>
                </pic:pic>
              </a:graphicData>
            </a:graphic>
            <wp14:sizeRelH relativeFrom="page">
              <wp14:pctWidth>0</wp14:pctWidth>
            </wp14:sizeRelH>
            <wp14:sizeRelV relativeFrom="page">
              <wp14:pctHeight>0</wp14:pctHeight>
            </wp14:sizeRelV>
          </wp:anchor>
        </w:drawing>
      </w:r>
      <w:r w:rsidR="007F5282">
        <w:rPr>
          <w:rFonts w:ascii="HelveticaNeueforSAS" w:hAnsi="HelveticaNeueforSAS"/>
          <w:color w:val="333331"/>
          <w:sz w:val="20"/>
          <w:szCs w:val="20"/>
        </w:rPr>
        <w:t>FamilySearch will do a quick search for possible duplicates</w:t>
      </w:r>
      <w:r w:rsidR="0057266D">
        <w:rPr>
          <w:rFonts w:ascii="HelveticaNeueforSAS" w:hAnsi="HelveticaNeueforSAS"/>
          <w:color w:val="333331"/>
          <w:sz w:val="20"/>
          <w:szCs w:val="20"/>
        </w:rPr>
        <w:t xml:space="preserve"> before you add a person to the tree. Duplicates may still appear later as more information is added to the family tree. If a match does appear, go through all known information and relationships to determine if it really is a match. A person may be created or linked to the tree. </w:t>
      </w:r>
    </w:p>
    <w:p w14:paraId="071C216E" w14:textId="1F508B27" w:rsidR="0057266D" w:rsidRPr="009A6712" w:rsidRDefault="0057266D" w:rsidP="007F5282">
      <w:pPr>
        <w:spacing w:after="0"/>
        <w:ind w:left="720"/>
        <w:rPr>
          <w:rFonts w:ascii="HelveticaNeueforSAS" w:hAnsi="HelveticaNeueforSAS"/>
          <w:color w:val="333331"/>
          <w:sz w:val="20"/>
          <w:szCs w:val="20"/>
        </w:rPr>
      </w:pPr>
    </w:p>
    <w:p w14:paraId="5D3B1D26" w14:textId="22C3ACF6" w:rsidR="009A6712" w:rsidRDefault="009A6712" w:rsidP="009A6712">
      <w:pPr>
        <w:pStyle w:val="ListParagraph"/>
        <w:numPr>
          <w:ilvl w:val="0"/>
          <w:numId w:val="1"/>
        </w:numPr>
        <w:rPr>
          <w:rFonts w:ascii="HelveticaNeueforSAS" w:hAnsi="HelveticaNeueforSAS"/>
          <w:b/>
          <w:bCs/>
          <w:color w:val="333331"/>
        </w:rPr>
      </w:pPr>
      <w:r>
        <w:rPr>
          <w:rFonts w:ascii="HelveticaNeueforSAS" w:hAnsi="HelveticaNeueforSAS"/>
          <w:b/>
          <w:bCs/>
          <w:color w:val="333331"/>
        </w:rPr>
        <w:t>From a Person Page</w:t>
      </w:r>
    </w:p>
    <w:p w14:paraId="3FDA30BE" w14:textId="1D4F208D" w:rsidR="007F5282" w:rsidRDefault="009A671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 xml:space="preserve">To get to a person’s page, you will select their name from </w:t>
      </w:r>
    </w:p>
    <w:p w14:paraId="308CBF1E" w14:textId="47CF2F62" w:rsidR="007F5282" w:rsidRDefault="00E9064C" w:rsidP="007F5282">
      <w:pPr>
        <w:spacing w:after="0"/>
        <w:ind w:left="720"/>
        <w:rPr>
          <w:rFonts w:ascii="HelveticaNeueforSAS" w:hAnsi="HelveticaNeueforSAS"/>
          <w:color w:val="333331"/>
          <w:sz w:val="20"/>
          <w:szCs w:val="20"/>
        </w:rPr>
      </w:pPr>
      <w:r>
        <w:rPr>
          <w:rFonts w:ascii="HelveticaNeueforSAS" w:hAnsi="HelveticaNeueforSAS"/>
          <w:noProof/>
          <w:color w:val="333331"/>
          <w:sz w:val="20"/>
          <w:szCs w:val="20"/>
        </w:rPr>
        <mc:AlternateContent>
          <mc:Choice Requires="wps">
            <w:drawing>
              <wp:anchor distT="0" distB="0" distL="114300" distR="114300" simplePos="0" relativeHeight="251659264" behindDoc="0" locked="0" layoutInCell="1" allowOverlap="1" wp14:anchorId="26512FDB" wp14:editId="12AAA06C">
                <wp:simplePos x="0" y="0"/>
                <wp:positionH relativeFrom="column">
                  <wp:posOffset>4452154</wp:posOffset>
                </wp:positionH>
                <wp:positionV relativeFrom="paragraph">
                  <wp:posOffset>13158</wp:posOffset>
                </wp:positionV>
                <wp:extent cx="501811" cy="281892"/>
                <wp:effectExtent l="12700" t="12700" r="19050" b="10795"/>
                <wp:wrapNone/>
                <wp:docPr id="3" name="Rectangle 3"/>
                <wp:cNvGraphicFramePr/>
                <a:graphic xmlns:a="http://schemas.openxmlformats.org/drawingml/2006/main">
                  <a:graphicData uri="http://schemas.microsoft.com/office/word/2010/wordprocessingShape">
                    <wps:wsp>
                      <wps:cNvSpPr/>
                      <wps:spPr>
                        <a:xfrm>
                          <a:off x="0" y="0"/>
                          <a:ext cx="501811" cy="281892"/>
                        </a:xfrm>
                        <a:prstGeom prst="rect">
                          <a:avLst/>
                        </a:prstGeom>
                        <a:noFill/>
                        <a:ln w="28575">
                          <a:solidFill>
                            <a:srgbClr val="27C4F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5B951" id="Rectangle 3" o:spid="_x0000_s1026" style="position:absolute;margin-left:350.55pt;margin-top:1.05pt;width:39.5pt;height:2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" filled="f" strokecolor="#27c4f4" strokeweight="2.25pt"/>
            </w:pict>
          </mc:Fallback>
        </mc:AlternateContent>
      </w:r>
      <w:r w:rsidR="009A6712">
        <w:rPr>
          <w:rFonts w:ascii="HelveticaNeueforSAS" w:hAnsi="HelveticaNeueforSAS"/>
          <w:color w:val="333331"/>
          <w:sz w:val="20"/>
          <w:szCs w:val="20"/>
        </w:rPr>
        <w:t xml:space="preserve">the family tree. From there you can either double-click </w:t>
      </w:r>
    </w:p>
    <w:p w14:paraId="228CB06D" w14:textId="15EBD0F2" w:rsidR="009A6712" w:rsidRDefault="009A671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the</w:t>
      </w:r>
      <w:r w:rsidR="007F5282">
        <w:rPr>
          <w:rFonts w:ascii="HelveticaNeueforSAS" w:hAnsi="HelveticaNeueforSAS"/>
          <w:color w:val="333331"/>
          <w:sz w:val="20"/>
          <w:szCs w:val="20"/>
        </w:rPr>
        <w:t xml:space="preserve"> person’s</w:t>
      </w:r>
      <w:r>
        <w:rPr>
          <w:rFonts w:ascii="HelveticaNeueforSAS" w:hAnsi="HelveticaNeueforSAS"/>
          <w:color w:val="333331"/>
          <w:sz w:val="20"/>
          <w:szCs w:val="20"/>
        </w:rPr>
        <w:t xml:space="preserve"> name or </w:t>
      </w:r>
      <w:r w:rsidR="007F5282">
        <w:rPr>
          <w:rFonts w:ascii="HelveticaNeueforSAS" w:hAnsi="HelveticaNeueforSAS"/>
          <w:color w:val="333331"/>
          <w:sz w:val="20"/>
          <w:szCs w:val="20"/>
        </w:rPr>
        <w:t>the person button.</w:t>
      </w:r>
    </w:p>
    <w:p w14:paraId="0A5906DD" w14:textId="421236DD" w:rsidR="007F5282" w:rsidRDefault="007F5282" w:rsidP="007F5282">
      <w:pPr>
        <w:spacing w:after="0"/>
        <w:ind w:left="720"/>
        <w:rPr>
          <w:rFonts w:ascii="HelveticaNeueforSAS" w:hAnsi="HelveticaNeueforSAS"/>
          <w:color w:val="333331"/>
          <w:sz w:val="20"/>
          <w:szCs w:val="20"/>
        </w:rPr>
      </w:pPr>
    </w:p>
    <w:p w14:paraId="146907C8" w14:textId="5E80ECDC" w:rsidR="007F5282" w:rsidRDefault="007F528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From this page you will be able to add in relationships</w:t>
      </w:r>
    </w:p>
    <w:p w14:paraId="1C5C3FAD" w14:textId="778283C0" w:rsidR="007F5282" w:rsidRDefault="007F528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 xml:space="preserve">that include parents, spouses, children, children with </w:t>
      </w:r>
    </w:p>
    <w:p w14:paraId="1A039648" w14:textId="6D1C21B1" w:rsidR="007F5282" w:rsidRDefault="007F5282" w:rsidP="007F5282">
      <w:pPr>
        <w:spacing w:after="0"/>
        <w:ind w:left="720"/>
        <w:rPr>
          <w:rFonts w:ascii="HelveticaNeueforSAS" w:hAnsi="HelveticaNeueforSAS"/>
          <w:color w:val="333331"/>
          <w:sz w:val="20"/>
          <w:szCs w:val="20"/>
        </w:rPr>
      </w:pPr>
      <w:r>
        <w:rPr>
          <w:rFonts w:ascii="HelveticaNeueforSAS" w:hAnsi="HelveticaNeueforSAS"/>
          <w:color w:val="333331"/>
          <w:sz w:val="20"/>
          <w:szCs w:val="20"/>
        </w:rPr>
        <w:t>unknown fathers/mothers, additional parents, and siblings.</w:t>
      </w:r>
    </w:p>
    <w:p w14:paraId="16A9181C" w14:textId="0E2953F9" w:rsidR="007F5282" w:rsidRPr="009A6712" w:rsidRDefault="007F5282" w:rsidP="00A666CD">
      <w:pPr>
        <w:spacing w:after="0"/>
        <w:rPr>
          <w:rFonts w:ascii="HelveticaNeueforSAS" w:hAnsi="HelveticaNeueforSAS"/>
          <w:color w:val="333331"/>
          <w:sz w:val="20"/>
          <w:szCs w:val="20"/>
        </w:rPr>
      </w:pPr>
    </w:p>
    <w:p w14:paraId="700E9661" w14:textId="672BB7C8" w:rsidR="00A666CD" w:rsidRPr="00A666CD" w:rsidRDefault="00E9064C" w:rsidP="00A666CD">
      <w:pPr>
        <w:pStyle w:val="ListParagraph"/>
        <w:numPr>
          <w:ilvl w:val="0"/>
          <w:numId w:val="1"/>
        </w:numPr>
        <w:rPr>
          <w:rFonts w:ascii="HelveticaNeueforSAS" w:hAnsi="HelveticaNeueforSAS"/>
          <w:b/>
          <w:bCs/>
          <w:color w:val="333331"/>
        </w:rPr>
      </w:pPr>
      <w:r>
        <w:rPr>
          <w:rFonts w:ascii="HelveticaNeueforSAS" w:hAnsi="HelveticaNeueforSAS"/>
          <w:noProof/>
          <w:color w:val="333331"/>
        </w:rPr>
        <mc:AlternateContent>
          <mc:Choice Requires="wps">
            <w:drawing>
              <wp:anchor distT="0" distB="0" distL="114300" distR="114300" simplePos="0" relativeHeight="251660288" behindDoc="0" locked="0" layoutInCell="1" allowOverlap="1" wp14:anchorId="5A924FDF" wp14:editId="36D901A9">
                <wp:simplePos x="0" y="0"/>
                <wp:positionH relativeFrom="column">
                  <wp:posOffset>4486315</wp:posOffset>
                </wp:positionH>
                <wp:positionV relativeFrom="paragraph">
                  <wp:posOffset>67069</wp:posOffset>
                </wp:positionV>
                <wp:extent cx="652844" cy="133350"/>
                <wp:effectExtent l="12700" t="12700" r="7620" b="19050"/>
                <wp:wrapNone/>
                <wp:docPr id="4" name="Rectangle 4"/>
                <wp:cNvGraphicFramePr/>
                <a:graphic xmlns:a="http://schemas.openxmlformats.org/drawingml/2006/main">
                  <a:graphicData uri="http://schemas.microsoft.com/office/word/2010/wordprocessingShape">
                    <wps:wsp>
                      <wps:cNvSpPr/>
                      <wps:spPr>
                        <a:xfrm>
                          <a:off x="0" y="0"/>
                          <a:ext cx="652844" cy="133350"/>
                        </a:xfrm>
                        <a:prstGeom prst="rect">
                          <a:avLst/>
                        </a:prstGeom>
                        <a:noFill/>
                        <a:ln w="28575">
                          <a:solidFill>
                            <a:srgbClr val="27C4F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CC72A" id="Rectangle 4" o:spid="_x0000_s1026" style="position:absolute;margin-left:353.25pt;margin-top:5.3pt;width:51.4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" filled="f" strokecolor="#27c4f4" strokeweight="2.25pt"/>
            </w:pict>
          </mc:Fallback>
        </mc:AlternateContent>
      </w:r>
      <w:r w:rsidR="009A6712">
        <w:rPr>
          <w:rFonts w:ascii="HelveticaNeueforSAS" w:hAnsi="HelveticaNeueforSAS"/>
          <w:b/>
          <w:bCs/>
          <w:color w:val="333331"/>
        </w:rPr>
        <w:t xml:space="preserve">From a Record Hint </w:t>
      </w:r>
      <w:r w:rsidR="00817707">
        <w:rPr>
          <w:rFonts w:ascii="Helvetica" w:hAnsi="Helvetica"/>
          <w:noProof/>
        </w:rPr>
        <w:drawing>
          <wp:inline distT="0" distB="0" distL="0" distR="0" wp14:anchorId="13365DD5" wp14:editId="5FB6E711">
            <wp:extent cx="332054" cy="332054"/>
            <wp:effectExtent l="0" t="0" r="0" b="0"/>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1507" cy="341507"/>
                    </a:xfrm>
                    <a:prstGeom prst="rect">
                      <a:avLst/>
                    </a:prstGeom>
                  </pic:spPr>
                </pic:pic>
              </a:graphicData>
            </a:graphic>
          </wp:inline>
        </w:drawing>
      </w:r>
    </w:p>
    <w:p w14:paraId="7AABE785" w14:textId="77777777" w:rsidR="006B535B" w:rsidRDefault="0057266D" w:rsidP="0057266D">
      <w:pPr>
        <w:ind w:left="720"/>
        <w:rPr>
          <w:rFonts w:ascii="HelveticaNeueforSAS" w:hAnsi="HelveticaNeueforSAS"/>
          <w:color w:val="333331"/>
          <w:sz w:val="20"/>
          <w:szCs w:val="20"/>
        </w:rPr>
      </w:pPr>
      <w:r>
        <w:rPr>
          <w:rFonts w:ascii="HelveticaNeueforSAS" w:hAnsi="HelveticaNeueforSAS"/>
          <w:color w:val="333331"/>
          <w:sz w:val="20"/>
          <w:szCs w:val="20"/>
        </w:rPr>
        <w:t xml:space="preserve">When attaching a record hint to an individual in your family tree, you may run into an individual who you can add to the tree. You will select “add”. The information for the new individual should automatically generate in the information boxes. Select to add a new person and double check for duplicates. </w:t>
      </w:r>
    </w:p>
    <w:p w14:paraId="2FDDC2E4" w14:textId="77777777" w:rsidR="006B535B" w:rsidRPr="00A666CD" w:rsidRDefault="0057266D" w:rsidP="00A666CD">
      <w:pPr>
        <w:ind w:left="720"/>
        <w:rPr>
          <w:rFonts w:ascii="HelveticaNeueforSAS" w:hAnsi="HelveticaNeueforSAS"/>
          <w:color w:val="333331"/>
          <w:sz w:val="20"/>
          <w:szCs w:val="20"/>
        </w:rPr>
      </w:pPr>
      <w:r>
        <w:rPr>
          <w:rFonts w:ascii="HelveticaNeueforSAS" w:hAnsi="HelveticaNeueforSAS"/>
          <w:color w:val="333331"/>
          <w:sz w:val="20"/>
          <w:szCs w:val="20"/>
        </w:rPr>
        <w:t xml:space="preserve">After the individual has been added to the family tree, make sure to attach the source to this individual as well. </w:t>
      </w:r>
    </w:p>
    <w:sectPr w:rsidR="006B535B" w:rsidRPr="00A666CD" w:rsidSect="0057266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4B22D" w14:textId="77777777" w:rsidR="00D01505" w:rsidRDefault="00D01505" w:rsidP="006B535B">
      <w:pPr>
        <w:spacing w:after="0" w:line="240" w:lineRule="auto"/>
      </w:pPr>
      <w:r>
        <w:separator/>
      </w:r>
    </w:p>
  </w:endnote>
  <w:endnote w:type="continuationSeparator" w:id="0">
    <w:p w14:paraId="3130BFD8" w14:textId="77777777" w:rsidR="00D01505" w:rsidRDefault="00D01505" w:rsidP="006B5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HelveticaNeueforSAS">
    <w:altName w:val="Arial"/>
    <w:panose1 w:val="020B0604020202020204"/>
    <w:charset w:val="00"/>
    <w:family w:val="swiss"/>
    <w:pitch w:val="variable"/>
    <w:sig w:usb0="A00002EF" w:usb1="5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D4E6" w14:textId="2928414E" w:rsidR="006B535B" w:rsidRDefault="00A666CD" w:rsidP="00A666CD">
    <w:pPr>
      <w:pStyle w:val="Footer"/>
    </w:pPr>
    <w:r>
      <w:rPr>
        <w:rStyle w:val="normaltextrun"/>
        <w:rFonts w:ascii="Helvetica" w:hAnsi="Helvetica" w:cs="Helvetica"/>
        <w:color w:val="000000"/>
        <w:sz w:val="18"/>
        <w:szCs w:val="18"/>
        <w:shd w:val="clear" w:color="auto" w:fill="FFFFFF"/>
      </w:rPr>
      <w:t>© 202</w:t>
    </w:r>
    <w:r w:rsidR="00987830">
      <w:rPr>
        <w:rStyle w:val="normaltextrun"/>
        <w:rFonts w:ascii="Helvetica" w:hAnsi="Helvetica" w:cs="Helvetica"/>
        <w:color w:val="000000"/>
        <w:sz w:val="18"/>
        <w:szCs w:val="18"/>
        <w:shd w:val="clear" w:color="auto" w:fill="FFFFFF"/>
      </w:rPr>
      <w:t>3</w:t>
    </w:r>
    <w:r>
      <w:rPr>
        <w:rStyle w:val="normaltextrun"/>
        <w:rFonts w:ascii="Helvetica" w:hAnsi="Helvetica" w:cs="Helvetica"/>
        <w:color w:val="000000"/>
        <w:sz w:val="18"/>
        <w:szCs w:val="18"/>
        <w:shd w:val="clear" w:color="auto" w:fill="FFFFFF"/>
      </w:rPr>
      <w:t xml:space="preserve"> by Intellectual Reserve, Inc. All rights reserved. No part of this document may be reprinted or reproduced in any form for any purpose without prior written permission.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F71E7" w14:textId="77777777" w:rsidR="00D01505" w:rsidRDefault="00D01505" w:rsidP="006B535B">
      <w:pPr>
        <w:spacing w:after="0" w:line="240" w:lineRule="auto"/>
      </w:pPr>
      <w:r>
        <w:separator/>
      </w:r>
    </w:p>
  </w:footnote>
  <w:footnote w:type="continuationSeparator" w:id="0">
    <w:p w14:paraId="0DB421AA" w14:textId="77777777" w:rsidR="00D01505" w:rsidRDefault="00D01505" w:rsidP="006B53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1693" w14:textId="77777777" w:rsidR="006B535B" w:rsidRDefault="006B535B">
    <w:pPr>
      <w:pStyle w:val="Header"/>
    </w:pPr>
    <w:r>
      <w:rPr>
        <w:noProof/>
      </w:rPr>
      <w:drawing>
        <wp:inline distT="0" distB="0" distL="0" distR="0" wp14:anchorId="4B901D6D" wp14:editId="72C5B284">
          <wp:extent cx="1726711" cy="448945"/>
          <wp:effectExtent l="0" t="0" r="6985" b="8255"/>
          <wp:docPr id="1" name="Picture 1" descr="https://lh5.googleusercontent.com/LBs6uSr7rGBp0UDG9dg46jGz23LuwVSO10_CfWbiZl9heVt3EnE6KcRHLNVHKMttyXheWn6CUwc_n_-ITuOuY67HIsHK6IYQqsXP_1VXrVVi7VCeUfadfFqS9nzBie7gz_roafRcu76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LBs6uSr7rGBp0UDG9dg46jGz23LuwVSO10_CfWbiZl9heVt3EnE6KcRHLNVHKMttyXheWn6CUwc_n_-ITuOuY67HIsHK6IYQqsXP_1VXrVVi7VCeUfadfFqS9nzBie7gz_roafRcu76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5578" cy="4746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12F59"/>
    <w:multiLevelType w:val="hybridMultilevel"/>
    <w:tmpl w:val="8A7C4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1039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35B"/>
    <w:rsid w:val="00057D7A"/>
    <w:rsid w:val="0044696C"/>
    <w:rsid w:val="0057266D"/>
    <w:rsid w:val="006B535B"/>
    <w:rsid w:val="006C346D"/>
    <w:rsid w:val="007F5282"/>
    <w:rsid w:val="00817707"/>
    <w:rsid w:val="00830FF3"/>
    <w:rsid w:val="008966E7"/>
    <w:rsid w:val="00987830"/>
    <w:rsid w:val="009A6712"/>
    <w:rsid w:val="00A666CD"/>
    <w:rsid w:val="00B72466"/>
    <w:rsid w:val="00D01505"/>
    <w:rsid w:val="00E33052"/>
    <w:rsid w:val="00E47D3B"/>
    <w:rsid w:val="00E9064C"/>
    <w:rsid w:val="00F751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25F86"/>
  <w15:chartTrackingRefBased/>
  <w15:docId w15:val="{AC688834-2865-4334-8971-E8E628DB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6B535B"/>
  </w:style>
  <w:style w:type="paragraph" w:styleId="Header">
    <w:name w:val="header"/>
    <w:basedOn w:val="Normal"/>
    <w:link w:val="HeaderChar"/>
    <w:uiPriority w:val="99"/>
    <w:unhideWhenUsed/>
    <w:rsid w:val="006B5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35B"/>
  </w:style>
  <w:style w:type="paragraph" w:styleId="Footer">
    <w:name w:val="footer"/>
    <w:basedOn w:val="Normal"/>
    <w:link w:val="FooterChar"/>
    <w:uiPriority w:val="99"/>
    <w:unhideWhenUsed/>
    <w:rsid w:val="006B5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35B"/>
  </w:style>
  <w:style w:type="paragraph" w:styleId="ListParagraph">
    <w:name w:val="List Paragraph"/>
    <w:basedOn w:val="Normal"/>
    <w:uiPriority w:val="34"/>
    <w:qFormat/>
    <w:rsid w:val="009A6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3ef5274-90b8-4b3f-8a76-b4c36a43e904}" enabled="1" method="Standard" siteId="{61e6eeb3-5fd7-4aaa-ae3c-61e8deb09b79}"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313</Words>
  <Characters>1787</Characters>
  <Application>Microsoft Office Word</Application>
  <DocSecurity>0</DocSecurity>
  <Lines>14</Lines>
  <Paragraphs>4</Paragraphs>
  <ScaleCrop>false</ScaleCrop>
  <Company>Brigham Young University</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Bakly</dc:creator>
  <cp:keywords/>
  <dc:description/>
  <cp:lastModifiedBy>Brandon Lee Baird</cp:lastModifiedBy>
  <cp:revision>12</cp:revision>
  <dcterms:created xsi:type="dcterms:W3CDTF">2023-02-14T23:25:00Z</dcterms:created>
  <dcterms:modified xsi:type="dcterms:W3CDTF">2023-03-22T12:31:00Z</dcterms:modified>
</cp:coreProperties>
</file>